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0" w:tblpY="1789" w:topFromText="0" w:vertAnchor="page"/>
        <w:tblW w:w="11016" w:type="dxa"/>
        <w:jc w:val="left"/>
        <w:tblInd w:w="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874"/>
        <w:gridCol w:w="5141"/>
      </w:tblGrid>
      <w:tr>
        <w:trPr>
          <w:trHeight w:val="260" w:hRule="atLeast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04" w:before="0" w:after="80"/>
              <w:rPr/>
            </w:pPr>
            <w:r>
              <w:rPr>
                <w:rFonts w:eastAsia="Times New Roman" w:cs="Times New Roman"/>
                <w:sz w:val="20"/>
              </w:rPr>
              <w:t>LEA:</w:t>
            </w:r>
            <w:r>
              <w:rPr>
                <w:rFonts w:eastAsia="Times New Roman" w:cs="Times New Roman"/>
                <w:b/>
                <w:sz w:val="20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szCs w:val="20"/>
              </w:rPr>
              <w:t>Mott Hall Charter School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04" w:before="0" w:after="80"/>
              <w:jc w:val="right"/>
              <w:rPr>
                <w:rFonts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ARP-ESSER</w:t>
            </w:r>
          </w:p>
        </w:tc>
      </w:tr>
      <w:tr>
        <w:trPr>
          <w:trHeight w:val="257" w:hRule="atLeast"/>
        </w:trPr>
        <w:tc>
          <w:tcPr>
            <w:tcW w:w="1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04" w:before="0" w:after="80"/>
              <w:rPr/>
            </w:pPr>
            <w:r>
              <w:rPr>
                <w:rFonts w:eastAsia="Times New Roman" w:cs="Times New Roman"/>
                <w:sz w:val="20"/>
              </w:rPr>
              <w:t>BEDSCODE:</w:t>
            </w:r>
            <w:r>
              <w:rPr>
                <w:rFonts w:eastAsia="Times New Roman" w:cs="Times New Roman"/>
                <w:b/>
              </w:rPr>
              <w:t xml:space="preserve">  320900-86-1004</w:t>
            </w:r>
          </w:p>
        </w:tc>
      </w:tr>
      <w:tr>
        <w:trPr>
          <w:trHeight w:val="257" w:hRule="atLeast"/>
        </w:trPr>
        <w:tc>
          <w:tcPr>
            <w:tcW w:w="1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ind w:left="2880" w:firstLine="720"/>
              <w:jc w:val="righ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Project Period:     3/13/20 - 9/30/24</w:t>
            </w:r>
          </w:p>
          <w:p>
            <w:pPr>
              <w:pStyle w:val="Title"/>
              <w:widowControl w:val="false"/>
              <w:ind w:left="2880" w:firstLine="720"/>
              <w:jc w:val="right"/>
              <w:rPr/>
            </w:pPr>
            <w:r>
              <w:rPr>
                <w:rFonts w:cs="Arial" w:ascii="Arial" w:hAnsi="Arial"/>
                <w:b w:val="false"/>
                <w:sz w:val="20"/>
              </w:rPr>
              <w:t>Project No:</w:t>
              <w:tab/>
              <w:t xml:space="preserve">     5880-21-</w:t>
            </w:r>
            <w:r>
              <w:rPr>
                <w:rFonts w:cs="Arial" w:ascii="Arial" w:hAnsi="Arial"/>
                <w:b w:val="false"/>
                <w:sz w:val="18"/>
                <w:szCs w:val="18"/>
              </w:rPr>
              <w:t>4770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04" w:before="0" w:after="80"/>
              <w:jc w:val="right"/>
              <w:rPr/>
            </w:pPr>
            <w:r>
              <w:rPr>
                <w:rFonts w:cs="Arial" w:ascii="Arial" w:hAnsi="Arial"/>
                <w:b/>
                <w:sz w:val="22"/>
                <w:u w:val="single"/>
              </w:rPr>
              <w:t xml:space="preserve">Allocation:       </w:t>
            </w:r>
            <w:r>
              <w:rPr>
                <w:rFonts w:cs="Arial" w:ascii="Arial" w:hAnsi="Arial"/>
                <w:b/>
                <w:sz w:val="20"/>
                <w:u w:val="single"/>
              </w:rPr>
              <w:t>$1,265,444</w:t>
            </w:r>
          </w:p>
        </w:tc>
      </w:tr>
    </w:tbl>
    <w:p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BUDGET NARRATIVE</w:t>
      </w:r>
    </w:p>
    <w:p>
      <w:pPr>
        <w:pStyle w:val="Normal"/>
        <w:rPr>
          <w:rFonts w:eastAsia="Times New Roman" w:cs="Times New Roman"/>
          <w:b/>
          <w:b/>
          <w:color w:val="FF0000"/>
          <w:sz w:val="14"/>
          <w:szCs w:val="20"/>
        </w:rPr>
      </w:pPr>
      <w:r>
        <w:rPr>
          <w:rFonts w:eastAsia="Times New Roman" w:cs="Times New Roman"/>
          <w:b/>
          <w:color w:val="FF0000"/>
          <w:sz w:val="14"/>
          <w:szCs w:val="20"/>
        </w:rPr>
      </w:r>
    </w:p>
    <w:p>
      <w:pPr>
        <w:pStyle w:val="Normal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tbl>
      <w:tblPr>
        <w:tblW w:w="10890" w:type="dxa"/>
        <w:jc w:val="left"/>
        <w:tblInd w:w="18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1266"/>
        <w:gridCol w:w="9623"/>
      </w:tblGrid>
      <w:tr>
        <w:trPr>
          <w:tblHeader w:val="true"/>
          <w:trHeight w:val="584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CODE/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BUDGET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CATEGORY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EXPLANATION OF EXPENDITURES IN THIS CATEGORY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(as it relates to the program narrative for this title)</w:t>
            </w:r>
          </w:p>
        </w:tc>
      </w:tr>
      <w:tr>
        <w:trPr>
          <w:trHeight w:val="377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20"/>
              </w:rPr>
              <w:t>Code 15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i/>
                <w:i/>
                <w:sz w:val="18"/>
                <w:szCs w:val="20"/>
              </w:rPr>
            </w:pPr>
            <w:r>
              <w:rPr>
                <w:rFonts w:eastAsia="Times New Roman" w:cs="Times New Roman"/>
                <w:i/>
                <w:sz w:val="18"/>
                <w:szCs w:val="20"/>
              </w:rPr>
              <w:t>Professional Salaries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6"/>
              </w:rPr>
            </w:pPr>
            <w:r>
              <w:rPr>
                <w:rFonts w:eastAsia="Arial" w:cs="Calibri" w:cstheme="minorHAnsi" w:ascii="Calibri" w:hAnsi="Calibri"/>
                <w:sz w:val="6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20"/>
                <w:u w:val="single"/>
              </w:rPr>
              <w:t>Activity 15</w:t>
            </w:r>
            <w:r>
              <w:rPr>
                <w:rFonts w:eastAsia="Arial" w:cs="Calibri" w:ascii="Calibri" w:hAnsi="Calibri" w:asciiTheme="minorHAnsi" w:cstheme="minorHAnsi" w:hAnsiTheme="minorHAnsi"/>
                <w:sz w:val="20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–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We will p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lan and implement activities related to summer learning &amp; enrichment, supplemental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after-school and Saturday Academy programs, including providing classroom instruction or online learning </w:t>
            </w:r>
            <w:r>
              <w:rPr>
                <w:rFonts w:eastAsia="Arial" w:cs="Calibri" w:cstheme="minorHAnsi"/>
                <w:sz w:val="18"/>
              </w:rPr>
              <w:t>if necessary,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 xml:space="preserve">to address the impact of lost instructional time of our students through the implementation of evidence-based interventions,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and </w:t>
            </w:r>
            <w:r>
              <w:rPr>
                <w:rFonts w:eastAsia="Arial" w:cs="Calibri" w:cstheme="minorHAnsi"/>
                <w:sz w:val="18"/>
              </w:rPr>
              <w:t xml:space="preserve">ensure that we will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address the needs of low income students, students with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disabilities, English learners, migrant students, students experiencing homelessness, and </w:t>
            </w:r>
            <w:r>
              <w:rPr>
                <w:rFonts w:eastAsia="Arial" w:cs="Calibri" w:ascii="Calibri" w:hAnsi="Calibri" w:asciiTheme="minorHAnsi" w:cstheme="minorHAnsi" w:hAnsiTheme="minorHAnsi"/>
                <w:spacing w:val="-43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children in foster care.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8"/>
              </w:rPr>
            </w:pPr>
            <w:r>
              <w:rPr>
                <w:rFonts w:eastAsia="Arial" w:cs="Calibri" w:cstheme="minorHAnsi" w:ascii="Calibri" w:hAnsi="Calibri"/>
                <w:sz w:val="8"/>
              </w:rPr>
            </w:r>
          </w:p>
          <w:p>
            <w:pPr>
              <w:pStyle w:val="TextBody"/>
              <w:widowControl w:val="false"/>
              <w:rPr>
                <w:iCs/>
                <w:sz w:val="19"/>
                <w:szCs w:val="19"/>
              </w:rPr>
            </w:pPr>
            <w:r>
              <w:rPr>
                <w:iCs/>
                <w:sz w:val="20"/>
                <w:u w:val="single"/>
              </w:rPr>
              <w:t xml:space="preserve">Summer School Enrichment Program </w:t>
            </w:r>
            <w:r>
              <w:rPr>
                <w:b w:val="false"/>
                <w:iCs/>
                <w:sz w:val="18"/>
                <w:szCs w:val="19"/>
                <w:u w:val="single"/>
              </w:rPr>
              <w:t>– Summer 2021</w:t>
            </w:r>
            <w:r>
              <w:rPr>
                <w:b w:val="false"/>
                <w:iCs/>
                <w:sz w:val="18"/>
                <w:szCs w:val="19"/>
              </w:rPr>
              <w:t xml:space="preserve">  (12 days)</w:t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20"/>
                <w:szCs w:val="22"/>
              </w:rPr>
            </w:pPr>
            <w:r>
              <w:rPr>
                <w:b w:val="false"/>
                <w:iCs/>
                <w:sz w:val="20"/>
                <w:szCs w:val="22"/>
              </w:rPr>
              <w:t>We will offer a 3 week Summer School Enrichment Program for 50 students in Grades 6-8 for 12 days in Summer 2021 – 4 hours each day.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6 Summer School Teachers</w:t>
            </w:r>
            <w:r>
              <w:rPr>
                <w:b w:val="false"/>
                <w:iCs/>
                <w:sz w:val="20"/>
              </w:rPr>
              <w:t xml:space="preserve">  </w:t>
            </w:r>
            <w:r>
              <w:rPr>
                <w:b w:val="false"/>
                <w:iCs/>
                <w:sz w:val="18"/>
              </w:rPr>
              <w:t xml:space="preserve">x 12 days x 4 hrs./day @ $55/hour  =  </w:t>
            </w:r>
            <w:r>
              <w:rPr>
                <w:iCs/>
                <w:sz w:val="20"/>
              </w:rPr>
              <w:t>15,840</w:t>
            </w:r>
          </w:p>
          <w:p>
            <w:pPr>
              <w:pStyle w:val="TextBody"/>
              <w:widowControl w:val="false"/>
              <w:jc w:val="right"/>
              <w:rPr>
                <w:b w:val="false"/>
                <w:b w:val="false"/>
                <w:iCs/>
                <w:sz w:val="22"/>
              </w:rPr>
            </w:pPr>
            <w:r>
              <w:rPr>
                <w:iCs/>
                <w:sz w:val="20"/>
              </w:rPr>
              <w:t>1 Administrative Assistant</w:t>
            </w:r>
            <w:r>
              <w:rPr>
                <w:b w:val="false"/>
                <w:iCs/>
                <w:sz w:val="18"/>
              </w:rPr>
              <w:t xml:space="preserve"> x 12 days x 4 hrs./day @ $32/hour  =    </w:t>
            </w:r>
            <w:r>
              <w:rPr>
                <w:iCs/>
                <w:sz w:val="20"/>
              </w:rPr>
              <w:t>1,536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Dean of School Culture</w:t>
            </w:r>
            <w:r>
              <w:rPr>
                <w:b w:val="false"/>
                <w:iCs/>
                <w:sz w:val="18"/>
              </w:rPr>
              <w:t xml:space="preserve"> x 12 days x 4 hrs./day @ $32/hour  =    </w:t>
            </w:r>
            <w:r>
              <w:rPr>
                <w:iCs/>
                <w:sz w:val="20"/>
              </w:rPr>
              <w:t>1,536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Summer School Supervisor</w:t>
            </w:r>
            <w:r>
              <w:rPr>
                <w:b w:val="false"/>
                <w:iCs/>
                <w:sz w:val="18"/>
              </w:rPr>
              <w:t xml:space="preserve"> x 12 days x 4 hrs./day @ $75/hour  =    </w:t>
            </w:r>
            <w:r>
              <w:rPr>
                <w:iCs/>
                <w:sz w:val="20"/>
                <w:u w:val="single"/>
              </w:rPr>
              <w:t>3,600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b w:val="false"/>
                <w:iCs/>
                <w:sz w:val="16"/>
              </w:rPr>
              <w:t>Total Summer School:  $22,512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822" w:leader="none"/>
                <w:tab w:val="right" w:pos="9036" w:leader="none"/>
              </w:tabs>
              <w:jc w:val="both"/>
              <w:rPr>
                <w:b w:val="false"/>
                <w:b w:val="false"/>
                <w:sz w:val="20"/>
                <w:szCs w:val="18"/>
              </w:rPr>
            </w:pPr>
            <w:r>
              <w:rPr>
                <w:b w:val="false"/>
                <w:sz w:val="20"/>
                <w:szCs w:val="18"/>
              </w:rPr>
            </w:r>
          </w:p>
          <w:p>
            <w:pPr>
              <w:pStyle w:val="TextBody"/>
              <w:widowControl w:val="false"/>
              <w:rPr>
                <w:iCs/>
                <w:sz w:val="19"/>
                <w:szCs w:val="19"/>
              </w:rPr>
            </w:pPr>
            <w:r>
              <w:rPr>
                <w:iCs/>
                <w:sz w:val="20"/>
                <w:u w:val="single"/>
              </w:rPr>
              <w:t xml:space="preserve">Summer School Enrichment Program </w:t>
            </w:r>
            <w:r>
              <w:rPr>
                <w:b w:val="false"/>
                <w:iCs/>
                <w:sz w:val="18"/>
                <w:szCs w:val="19"/>
                <w:u w:val="single"/>
              </w:rPr>
              <w:t>– Summer 2022</w:t>
            </w:r>
            <w:r>
              <w:rPr>
                <w:b w:val="false"/>
                <w:iCs/>
                <w:sz w:val="18"/>
                <w:szCs w:val="19"/>
              </w:rPr>
              <w:t xml:space="preserve">  (16 days)</w:t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20"/>
                <w:szCs w:val="22"/>
              </w:rPr>
            </w:pPr>
            <w:r>
              <w:rPr>
                <w:b w:val="false"/>
                <w:iCs/>
                <w:sz w:val="20"/>
                <w:szCs w:val="22"/>
              </w:rPr>
              <w:t>We will offer a 4 week Summer School Enrichment Program for 50 students in Grades 6-8 for 16 days in Summer 2022 – 4 hours each day.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6 Summer School Teachers</w:t>
            </w:r>
            <w:r>
              <w:rPr>
                <w:b w:val="false"/>
                <w:iCs/>
                <w:sz w:val="20"/>
              </w:rPr>
              <w:t xml:space="preserve">  </w:t>
            </w:r>
            <w:r>
              <w:rPr>
                <w:b w:val="false"/>
                <w:iCs/>
                <w:sz w:val="18"/>
              </w:rPr>
              <w:t xml:space="preserve">x 16 days x 4 hrs./day @ $55/hour  =  </w:t>
            </w:r>
            <w:r>
              <w:rPr>
                <w:iCs/>
                <w:sz w:val="20"/>
              </w:rPr>
              <w:t>21,120</w:t>
            </w:r>
          </w:p>
          <w:p>
            <w:pPr>
              <w:pStyle w:val="TextBody"/>
              <w:widowControl w:val="false"/>
              <w:jc w:val="right"/>
              <w:rPr>
                <w:b w:val="false"/>
                <w:b w:val="false"/>
                <w:iCs/>
                <w:sz w:val="22"/>
              </w:rPr>
            </w:pPr>
            <w:r>
              <w:rPr>
                <w:iCs/>
                <w:sz w:val="20"/>
              </w:rPr>
              <w:t>1 Administrative Assistant</w:t>
            </w:r>
            <w:r>
              <w:rPr>
                <w:b w:val="false"/>
                <w:iCs/>
                <w:sz w:val="18"/>
              </w:rPr>
              <w:t xml:space="preserve"> x 16 days x 4 hrs./day @ $32/hour  =    </w:t>
            </w:r>
            <w:r>
              <w:rPr>
                <w:iCs/>
                <w:sz w:val="20"/>
              </w:rPr>
              <w:t>2,048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Dean of School Culture</w:t>
            </w:r>
            <w:r>
              <w:rPr>
                <w:b w:val="false"/>
                <w:iCs/>
                <w:sz w:val="18"/>
              </w:rPr>
              <w:t xml:space="preserve"> x 16 days x 4 hrs./day @ $32/hour  =    </w:t>
            </w:r>
            <w:r>
              <w:rPr>
                <w:iCs/>
                <w:sz w:val="20"/>
              </w:rPr>
              <w:t>2,048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Summer School Supervisor</w:t>
            </w:r>
            <w:r>
              <w:rPr>
                <w:b w:val="false"/>
                <w:iCs/>
                <w:sz w:val="18"/>
              </w:rPr>
              <w:t xml:space="preserve"> x 16 days x 4 hrs./day @ $75/hour  =    </w:t>
            </w:r>
            <w:r>
              <w:rPr>
                <w:iCs/>
                <w:sz w:val="20"/>
                <w:u w:val="single"/>
              </w:rPr>
              <w:t>4,800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822" w:leader="none"/>
                <w:tab w:val="right" w:pos="9036" w:leader="none"/>
              </w:tabs>
              <w:jc w:val="right"/>
              <w:rPr>
                <w:b w:val="false"/>
                <w:b w:val="false"/>
                <w:iCs/>
                <w:sz w:val="16"/>
              </w:rPr>
            </w:pPr>
            <w:r>
              <w:rPr>
                <w:b w:val="false"/>
                <w:iCs/>
                <w:sz w:val="16"/>
              </w:rPr>
              <w:tab/>
              <w:t>Total Summer School:  $30,016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822" w:leader="none"/>
                <w:tab w:val="right" w:pos="9036" w:leader="none"/>
              </w:tabs>
              <w:jc w:val="both"/>
              <w:rPr>
                <w:b w:val="false"/>
                <w:b w:val="false"/>
                <w:sz w:val="20"/>
                <w:szCs w:val="18"/>
              </w:rPr>
            </w:pPr>
            <w:r>
              <w:rPr>
                <w:b w:val="false"/>
                <w:sz w:val="20"/>
                <w:szCs w:val="18"/>
              </w:rPr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20"/>
                <w:szCs w:val="17"/>
              </w:rPr>
            </w:pPr>
            <w:r>
              <w:rPr>
                <w:iCs/>
                <w:sz w:val="20"/>
                <w:u w:val="single"/>
              </w:rPr>
              <w:t xml:space="preserve">Supplemental After-School Programs </w:t>
            </w:r>
            <w:r>
              <w:rPr>
                <w:b w:val="false"/>
                <w:iCs/>
                <w:sz w:val="17"/>
                <w:szCs w:val="17"/>
                <w:u w:val="single"/>
              </w:rPr>
              <w:t>– 2021-2022 and 2022-2023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We will offer a Supplemental After-School Program for 80 students in Grades 6-8 for three school years (2021-22, 2022-23, &amp; 2023-24) - four days a week – two hours a day immediately following the regular school day – for 25 weeks (100 days) each year.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8 After-School Teachers</w:t>
            </w:r>
            <w:r>
              <w:rPr>
                <w:b w:val="false"/>
                <w:iCs/>
                <w:sz w:val="20"/>
              </w:rPr>
              <w:t xml:space="preserve">  </w:t>
            </w:r>
            <w:r>
              <w:rPr>
                <w:b w:val="false"/>
                <w:iCs/>
                <w:sz w:val="18"/>
              </w:rPr>
              <w:t>x 100 days x 2 hrs./day @ $55/hour = $</w:t>
            </w:r>
            <w:r>
              <w:rPr>
                <w:b w:val="false"/>
                <w:iCs/>
                <w:sz w:val="20"/>
              </w:rPr>
              <w:t>88,000/yr. x 2 yrs. =</w:t>
            </w:r>
            <w:r>
              <w:rPr>
                <w:iCs/>
                <w:sz w:val="20"/>
              </w:rPr>
              <w:t xml:space="preserve">  176,000</w:t>
            </w:r>
          </w:p>
          <w:p>
            <w:pPr>
              <w:pStyle w:val="TextBody"/>
              <w:widowControl w:val="false"/>
              <w:jc w:val="right"/>
              <w:rPr>
                <w:b w:val="false"/>
                <w:b w:val="false"/>
                <w:iCs/>
                <w:sz w:val="22"/>
              </w:rPr>
            </w:pPr>
            <w:r>
              <w:rPr>
                <w:iCs/>
                <w:sz w:val="20"/>
              </w:rPr>
              <w:t>3 After-School Teaching Assistants</w:t>
            </w:r>
            <w:r>
              <w:rPr>
                <w:b w:val="false"/>
                <w:iCs/>
                <w:sz w:val="18"/>
              </w:rPr>
              <w:t xml:space="preserve"> x 100 days x 2 hrs./day @ $32/hour = $</w:t>
            </w:r>
            <w:r>
              <w:rPr>
                <w:b w:val="false"/>
                <w:iCs/>
                <w:sz w:val="20"/>
              </w:rPr>
              <w:t>19,200/yr. x 2 yrs. =</w:t>
            </w:r>
            <w:r>
              <w:rPr>
                <w:iCs/>
                <w:sz w:val="20"/>
              </w:rPr>
              <w:t xml:space="preserve">    38,400</w:t>
            </w:r>
          </w:p>
          <w:p>
            <w:pPr>
              <w:pStyle w:val="TextBody"/>
              <w:widowControl w:val="false"/>
              <w:jc w:val="right"/>
              <w:rPr>
                <w:b w:val="false"/>
                <w:b w:val="false"/>
                <w:iCs/>
                <w:sz w:val="22"/>
              </w:rPr>
            </w:pPr>
            <w:r>
              <w:rPr>
                <w:iCs/>
                <w:sz w:val="20"/>
              </w:rPr>
              <w:t>1 Administrative Assistant</w:t>
            </w:r>
            <w:r>
              <w:rPr>
                <w:b w:val="false"/>
                <w:iCs/>
                <w:sz w:val="18"/>
              </w:rPr>
              <w:t xml:space="preserve"> x 100 days x 2 hrs./day @ $32/hour =  $</w:t>
            </w:r>
            <w:r>
              <w:rPr>
                <w:b w:val="false"/>
                <w:iCs/>
                <w:sz w:val="20"/>
              </w:rPr>
              <w:t>6,400/yr. x 2 yrs. =</w:t>
            </w:r>
            <w:r>
              <w:rPr>
                <w:iCs/>
                <w:sz w:val="20"/>
              </w:rPr>
              <w:t xml:space="preserve">    12,800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Dean of School Culture</w:t>
            </w:r>
            <w:r>
              <w:rPr>
                <w:b w:val="false"/>
                <w:iCs/>
                <w:sz w:val="18"/>
              </w:rPr>
              <w:t xml:space="preserve"> x 100 days x 2 hrs./day @ $32/hour =  $</w:t>
            </w:r>
            <w:r>
              <w:rPr>
                <w:b w:val="false"/>
                <w:iCs/>
                <w:sz w:val="20"/>
              </w:rPr>
              <w:t>6,400/yr. x 2 yrs. =</w:t>
            </w:r>
            <w:r>
              <w:rPr>
                <w:iCs/>
                <w:sz w:val="20"/>
              </w:rPr>
              <w:t xml:space="preserve">    12,800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After-School Supervisor</w:t>
            </w:r>
            <w:r>
              <w:rPr>
                <w:b w:val="false"/>
                <w:iCs/>
                <w:sz w:val="18"/>
              </w:rPr>
              <w:t xml:space="preserve"> x 100 days x 2 hrs./day @ $75/hour =  $</w:t>
            </w:r>
            <w:r>
              <w:rPr>
                <w:b w:val="false"/>
                <w:iCs/>
                <w:sz w:val="20"/>
                <w:u w:val="single"/>
              </w:rPr>
              <w:t>15,000/yr. x 2 yrs. =</w:t>
            </w:r>
            <w:r>
              <w:rPr>
                <w:iCs/>
                <w:sz w:val="20"/>
                <w:u w:val="single"/>
              </w:rPr>
              <w:t xml:space="preserve">   30,000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822" w:leader="none"/>
                <w:tab w:val="right" w:pos="9036" w:leader="none"/>
              </w:tabs>
              <w:jc w:val="right"/>
              <w:rPr>
                <w:b w:val="false"/>
                <w:b w:val="false"/>
                <w:iCs/>
                <w:sz w:val="16"/>
              </w:rPr>
            </w:pPr>
            <w:r>
              <w:rPr>
                <w:b w:val="false"/>
                <w:iCs/>
                <w:sz w:val="16"/>
              </w:rPr>
              <w:t>Total Summer School for 2 years:   $270,000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822" w:leader="none"/>
                <w:tab w:val="right" w:pos="9036" w:leader="none"/>
              </w:tabs>
              <w:jc w:val="both"/>
              <w:rPr>
                <w:b w:val="false"/>
                <w:b w:val="false"/>
                <w:iCs/>
                <w:sz w:val="20"/>
              </w:rPr>
            </w:pPr>
            <w:r>
              <w:rPr>
                <w:b w:val="false"/>
                <w:iCs/>
                <w:sz w:val="20"/>
              </w:rPr>
            </w:r>
          </w:p>
          <w:p>
            <w:pPr>
              <w:pStyle w:val="TextBody"/>
              <w:widowControl w:val="false"/>
              <w:rPr>
                <w:iCs/>
                <w:sz w:val="17"/>
                <w:szCs w:val="17"/>
              </w:rPr>
            </w:pPr>
            <w:r>
              <w:rPr>
                <w:iCs/>
                <w:sz w:val="20"/>
                <w:u w:val="single"/>
              </w:rPr>
              <w:t xml:space="preserve">Saturday Academy </w:t>
            </w:r>
            <w:r>
              <w:rPr>
                <w:b w:val="false"/>
                <w:iCs/>
                <w:sz w:val="17"/>
                <w:szCs w:val="17"/>
                <w:u w:val="single"/>
              </w:rPr>
              <w:t>– Nov 2021-May 2022 and 2022-23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 xml:space="preserve">We will offer a </w:t>
            </w:r>
            <w:r>
              <w:rPr>
                <w:iCs/>
                <w:sz w:val="20"/>
              </w:rPr>
              <w:t xml:space="preserve">Saturday Academy </w:t>
            </w:r>
            <w:r>
              <w:rPr>
                <w:rFonts w:cs="Times New Roman"/>
                <w:sz w:val="20"/>
                <w:szCs w:val="22"/>
              </w:rPr>
              <w:t xml:space="preserve">to provide our students with additional academic support - for 40 students in Grades 6-8 for two years </w:t>
            </w:r>
            <w:r>
              <w:rPr>
                <w:rFonts w:cs="Times New Roman"/>
                <w:sz w:val="18"/>
                <w:szCs w:val="22"/>
              </w:rPr>
              <w:t xml:space="preserve">(2021-22 &amp; 2022-23) </w:t>
            </w:r>
            <w:r>
              <w:rPr>
                <w:rFonts w:cs="Times New Roman"/>
                <w:sz w:val="20"/>
                <w:szCs w:val="22"/>
              </w:rPr>
              <w:t xml:space="preserve">– for 24 Saturdays each year – for 4 hours a day.  Breakfast &amp; Lunch and instructional supplies will also be provided to students </w:t>
            </w:r>
            <w:r>
              <w:rPr>
                <w:rFonts w:cs="Times New Roman"/>
                <w:i/>
                <w:sz w:val="18"/>
                <w:szCs w:val="22"/>
              </w:rPr>
              <w:t>(see Code 45)</w:t>
            </w:r>
            <w:r>
              <w:rPr>
                <w:rFonts w:cs="Times New Roman"/>
                <w:sz w:val="20"/>
                <w:szCs w:val="22"/>
              </w:rPr>
              <w:t>.</w:t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 </w:t>
            </w:r>
            <w:r>
              <w:rPr>
                <w:rFonts w:cs="Times New Roman"/>
                <w:b/>
                <w:sz w:val="20"/>
                <w:szCs w:val="22"/>
              </w:rPr>
              <w:t>Saturday</w:t>
            </w:r>
            <w:r>
              <w:rPr>
                <w:rFonts w:cs="Times New Roman"/>
                <w:b/>
                <w:sz w:val="20"/>
                <w:szCs w:val="18"/>
              </w:rPr>
              <w:t xml:space="preserve"> Teachers</w:t>
            </w:r>
            <w:r>
              <w:rPr>
                <w:rFonts w:cs="Times New Roman"/>
                <w:sz w:val="20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x 4 hrs./day x 24 days @ $55/hr. = $</w:t>
            </w:r>
            <w:r>
              <w:rPr>
                <w:rFonts w:cs="Times New Roman"/>
                <w:sz w:val="20"/>
                <w:szCs w:val="18"/>
              </w:rPr>
              <w:t>36,960</w:t>
            </w:r>
            <w:r>
              <w:rPr>
                <w:rFonts w:cs="Times New Roman"/>
                <w:sz w:val="20"/>
                <w:szCs w:val="20"/>
              </w:rPr>
              <w:t>/yr. x 2 yrs. =</w:t>
            </w:r>
            <w:r>
              <w:rPr>
                <w:rFonts w:cs="Times New Roman"/>
                <w:b/>
                <w:sz w:val="20"/>
                <w:szCs w:val="20"/>
              </w:rPr>
              <w:t xml:space="preserve">  73,920</w:t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b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0"/>
                <w:szCs w:val="22"/>
              </w:rPr>
              <w:t>1 Saturday Dean</w:t>
            </w:r>
            <w:r>
              <w:rPr>
                <w:rFonts w:cs="Times New Roman"/>
                <w:sz w:val="20"/>
                <w:szCs w:val="22"/>
              </w:rPr>
              <w:t xml:space="preserve"> </w:t>
            </w:r>
            <w:r>
              <w:rPr>
                <w:rFonts w:cs="Times New Roman"/>
                <w:sz w:val="18"/>
                <w:szCs w:val="22"/>
              </w:rPr>
              <w:t>x 4</w:t>
            </w:r>
            <w:r>
              <w:rPr>
                <w:rFonts w:cs="Times New Roman"/>
                <w:sz w:val="18"/>
                <w:szCs w:val="18"/>
              </w:rPr>
              <w:t xml:space="preserve"> hrs./day x 24 days @ $32/hr. =  $</w:t>
            </w:r>
            <w:r>
              <w:rPr>
                <w:rFonts w:cs="Times New Roman"/>
                <w:sz w:val="20"/>
                <w:szCs w:val="18"/>
              </w:rPr>
              <w:t>3,072</w:t>
            </w:r>
            <w:r>
              <w:rPr>
                <w:rFonts w:cs="Times New Roman"/>
                <w:b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yr. x 2 yrs. =</w:t>
            </w: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 xml:space="preserve">  6,144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iCs/>
                <w:sz w:val="16"/>
              </w:rPr>
            </w:pPr>
            <w:r>
              <w:rPr>
                <w:iCs/>
                <w:sz w:val="16"/>
              </w:rPr>
              <w:t>Total Saturday for 2 years:   $80,064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sz w:val="18"/>
                <w:szCs w:val="18"/>
              </w:rPr>
              <w:t>Total Activity 15 = $402,592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1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10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20"/>
                <w:u w:val="single"/>
              </w:rPr>
              <w:t>Activity 14</w:t>
            </w:r>
            <w:r>
              <w:rPr>
                <w:rFonts w:eastAsia="Arial" w:cs="Times New Roman"/>
                <w:sz w:val="20"/>
              </w:rPr>
              <w:t xml:space="preserve"> </w:t>
            </w:r>
            <w:r>
              <w:rPr>
                <w:rFonts w:eastAsia="Arial" w:cs="Times New Roman"/>
                <w:sz w:val="18"/>
              </w:rPr>
              <w:t xml:space="preserve">– We will provide necessary </w:t>
            </w:r>
            <w:r>
              <w:rPr>
                <w:sz w:val="18"/>
                <w:szCs w:val="18"/>
              </w:rPr>
              <w:t>mental health services and supports for our students as we address the impact of the COVID-19 pandemic on our students and prioritize student well-being &amp; health by funding the following positions for 3 years: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rPr>
                <w:rFonts w:ascii="Arial" w:hAnsi="Arial" w:cs="Arial"/>
                <w:sz w:val="8"/>
              </w:rPr>
            </w:pPr>
            <w:r>
              <w:rPr>
                <w:rFonts w:cs="Arial" w:ascii="Arial" w:hAnsi="Arial"/>
                <w:sz w:val="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Director of Social &amp; Emotional Health</w:t>
            </w:r>
            <w:r>
              <w:rPr>
                <w:rFonts w:cs="Arial" w:ascii="Arial" w:hAnsi="Arial"/>
                <w:sz w:val="20"/>
              </w:rPr>
              <w:t xml:space="preserve">  </w:t>
            </w:r>
            <w:r>
              <w:rPr>
                <w:rFonts w:cs="Arial" w:ascii="Arial" w:hAnsi="Arial"/>
                <w:sz w:val="18"/>
              </w:rPr>
              <w:t>(3 years salary: 2021-22, 2022-23, 2023-24)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18"/>
              </w:rPr>
              <w:t xml:space="preserve">1 @ $80,000/year x 3 years </w:t>
            </w:r>
            <w:r>
              <w:rPr>
                <w:rFonts w:cs="Arial" w:ascii="Arial" w:hAnsi="Arial"/>
                <w:sz w:val="20"/>
              </w:rPr>
              <w:t xml:space="preserve">=  </w:t>
            </w:r>
            <w:r>
              <w:rPr>
                <w:rFonts w:cs="Arial" w:ascii="Arial" w:hAnsi="Arial"/>
                <w:b/>
                <w:sz w:val="20"/>
              </w:rPr>
              <w:t>240,000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Middle School Guidance Counselor   </w:t>
            </w:r>
            <w:r>
              <w:rPr>
                <w:rFonts w:cs="Arial" w:ascii="Arial" w:hAnsi="Arial"/>
                <w:sz w:val="18"/>
              </w:rPr>
              <w:t>(3 years salary: 2021-22, 2022-23, 2023-24)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18"/>
              </w:rPr>
              <w:t xml:space="preserve">1 @ $78,000/year x 3 years </w:t>
            </w:r>
            <w:r>
              <w:rPr>
                <w:rFonts w:cs="Arial" w:ascii="Arial" w:hAnsi="Arial"/>
                <w:sz w:val="20"/>
              </w:rPr>
              <w:t xml:space="preserve">=  </w:t>
            </w:r>
            <w:r>
              <w:rPr>
                <w:rFonts w:cs="Arial" w:ascii="Arial" w:hAnsi="Arial"/>
                <w:b/>
                <w:sz w:val="20"/>
                <w:u w:val="single"/>
              </w:rPr>
              <w:t>234,000</w:t>
            </w:r>
          </w:p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Activity 14 = $474,000</w:t>
            </w:r>
          </w:p>
          <w:p>
            <w:pPr>
              <w:pStyle w:val="Normal"/>
              <w:widowControl w:val="false"/>
              <w:jc w:val="right"/>
              <w:rPr>
                <w:sz w:val="8"/>
                <w:szCs w:val="18"/>
              </w:rPr>
            </w:pPr>
            <w:r>
              <w:rPr>
                <w:sz w:val="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Total Code 15 =  $876,592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cs="Arial"/>
                <w:sz w:val="8"/>
              </w:rPr>
            </w:pPr>
            <w:r>
              <w:rPr>
                <w:rFonts w:cs="Arial" w:ascii="Arial" w:hAnsi="Arial"/>
                <w:sz w:val="8"/>
              </w:rPr>
            </w:r>
          </w:p>
        </w:tc>
      </w:tr>
      <w:tr>
        <w:trPr>
          <w:trHeight w:val="377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20"/>
              </w:rPr>
              <w:t>Code 16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i/>
                <w:i/>
                <w:sz w:val="18"/>
                <w:szCs w:val="20"/>
              </w:rPr>
            </w:pPr>
            <w:r>
              <w:rPr>
                <w:rFonts w:eastAsia="Times New Roman" w:cs="Times New Roman"/>
                <w:i/>
                <w:sz w:val="18"/>
                <w:szCs w:val="20"/>
              </w:rPr>
              <w:t>Support Staff Salaries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8"/>
              </w:rPr>
            </w:pPr>
            <w:r>
              <w:rPr>
                <w:rFonts w:eastAsia="Arial" w:cs="Calibri" w:cstheme="minorHAnsi" w:ascii="Calibri" w:hAnsi="Calibri"/>
                <w:sz w:val="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20"/>
                <w:u w:val="single"/>
              </w:rPr>
              <w:t>Activity 15</w:t>
            </w:r>
            <w:r>
              <w:rPr>
                <w:rFonts w:eastAsia="Arial" w:cs="Calibri" w:ascii="Calibri" w:hAnsi="Calibri" w:asciiTheme="minorHAnsi" w:cstheme="minorHAnsi" w:hAnsiTheme="minorHAnsi"/>
                <w:sz w:val="20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–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We will p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lan and implement activities related to summer learning &amp; enrichment and supplemental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after-school programs, including providing classroom instruction or online learning </w:t>
            </w:r>
            <w:r>
              <w:rPr>
                <w:rFonts w:eastAsia="Arial" w:cs="Calibri" w:cstheme="minorHAnsi"/>
                <w:sz w:val="18"/>
              </w:rPr>
              <w:t>if necessary,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 xml:space="preserve">to address the impact of lost instructional time of our students through the implementation of evidence-based interventions,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and </w:t>
            </w:r>
            <w:r>
              <w:rPr>
                <w:rFonts w:eastAsia="Arial" w:cs="Calibri" w:cstheme="minorHAnsi"/>
                <w:sz w:val="18"/>
              </w:rPr>
              <w:t xml:space="preserve">ensure that we will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address the needs of low income students, students with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disabilities, English learners, migrant students, students experiencing homelessness, and </w:t>
            </w:r>
            <w:r>
              <w:rPr>
                <w:rFonts w:eastAsia="Arial" w:cs="Calibri" w:ascii="Calibri" w:hAnsi="Calibri" w:asciiTheme="minorHAnsi" w:cstheme="minorHAnsi" w:hAnsiTheme="minorHAnsi"/>
                <w:spacing w:val="-43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children in foster care.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6"/>
              </w:rPr>
            </w:pPr>
            <w:r>
              <w:rPr>
                <w:rFonts w:eastAsia="Arial" w:cs="Calibri" w:cstheme="minorHAnsi" w:ascii="Calibri" w:hAnsi="Calibri"/>
                <w:sz w:val="6"/>
              </w:rPr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18"/>
                <w:szCs w:val="19"/>
                <w:u w:val="single"/>
              </w:rPr>
            </w:pPr>
            <w:r>
              <w:rPr>
                <w:iCs/>
                <w:sz w:val="20"/>
                <w:u w:val="single"/>
              </w:rPr>
              <w:t xml:space="preserve">Summer School Enrichment Program </w:t>
            </w:r>
            <w:r>
              <w:rPr>
                <w:b w:val="false"/>
                <w:iCs/>
                <w:sz w:val="18"/>
                <w:szCs w:val="19"/>
                <w:u w:val="single"/>
              </w:rPr>
              <w:t>– Summer 2021</w:t>
            </w:r>
          </w:p>
          <w:p>
            <w:pPr>
              <w:pStyle w:val="TextBody"/>
              <w:widowControl w:val="false"/>
              <w:jc w:val="right"/>
              <w:rPr>
                <w:b w:val="false"/>
                <w:b w:val="false"/>
                <w:iCs/>
                <w:sz w:val="22"/>
              </w:rPr>
            </w:pPr>
            <w:r>
              <w:rPr>
                <w:iCs/>
                <w:sz w:val="20"/>
              </w:rPr>
              <w:t>3 Operations Assistants</w:t>
            </w:r>
            <w:r>
              <w:rPr>
                <w:b w:val="false"/>
                <w:iCs/>
                <w:sz w:val="18"/>
              </w:rPr>
              <w:t xml:space="preserve"> x 12 days x 4 hrs./day @ $32/hour  =    </w:t>
            </w:r>
            <w:r>
              <w:rPr>
                <w:iCs/>
                <w:sz w:val="20"/>
              </w:rPr>
              <w:t>4,608</w:t>
            </w:r>
          </w:p>
          <w:p>
            <w:pPr>
              <w:pStyle w:val="TextBody"/>
              <w:widowControl w:val="false"/>
              <w:rPr>
                <w:iCs/>
                <w:sz w:val="19"/>
                <w:szCs w:val="19"/>
              </w:rPr>
            </w:pPr>
            <w:r>
              <w:rPr>
                <w:iCs/>
                <w:sz w:val="20"/>
                <w:u w:val="single"/>
              </w:rPr>
              <w:t xml:space="preserve">Summer School Enrichment Program </w:t>
            </w:r>
            <w:r>
              <w:rPr>
                <w:b w:val="false"/>
                <w:iCs/>
                <w:sz w:val="18"/>
                <w:szCs w:val="19"/>
                <w:u w:val="single"/>
              </w:rPr>
              <w:t>– Summer 2022</w:t>
            </w:r>
          </w:p>
          <w:p>
            <w:pPr>
              <w:pStyle w:val="TextBody"/>
              <w:widowControl w:val="false"/>
              <w:jc w:val="right"/>
              <w:rPr>
                <w:b w:val="false"/>
                <w:b w:val="false"/>
                <w:iCs/>
                <w:sz w:val="22"/>
              </w:rPr>
            </w:pPr>
            <w:r>
              <w:rPr>
                <w:iCs/>
                <w:sz w:val="20"/>
              </w:rPr>
              <w:t>3 Operations Assistants</w:t>
            </w:r>
            <w:r>
              <w:rPr>
                <w:b w:val="false"/>
                <w:iCs/>
                <w:sz w:val="18"/>
              </w:rPr>
              <w:t xml:space="preserve"> x 16 days x 4 hrs./day @ $32/hour  =    </w:t>
            </w:r>
            <w:r>
              <w:rPr>
                <w:iCs/>
                <w:sz w:val="20"/>
              </w:rPr>
              <w:t>6,144</w:t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18"/>
                <w:szCs w:val="19"/>
              </w:rPr>
            </w:pPr>
            <w:r>
              <w:rPr>
                <w:iCs/>
                <w:sz w:val="20"/>
                <w:u w:val="single"/>
              </w:rPr>
              <w:t xml:space="preserve">Supplemental After-School Programs </w:t>
            </w:r>
            <w:r>
              <w:rPr>
                <w:b w:val="false"/>
                <w:iCs/>
                <w:sz w:val="17"/>
                <w:szCs w:val="17"/>
                <w:u w:val="single"/>
              </w:rPr>
              <w:t>– 2021-2022 and 2022-2023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Operations Assistant</w:t>
            </w:r>
            <w:r>
              <w:rPr>
                <w:b w:val="false"/>
                <w:iCs/>
                <w:sz w:val="18"/>
              </w:rPr>
              <w:t xml:space="preserve"> x 100 days x 2 hrs./day @ $32/hour =  $</w:t>
            </w:r>
            <w:r>
              <w:rPr>
                <w:b w:val="false"/>
                <w:iCs/>
                <w:sz w:val="20"/>
              </w:rPr>
              <w:t xml:space="preserve">6,400/yr. x 2 yrs. = </w:t>
            </w:r>
            <w:r>
              <w:rPr>
                <w:iCs/>
                <w:sz w:val="20"/>
              </w:rPr>
              <w:t>12,800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Security Personnel</w:t>
            </w:r>
            <w:r>
              <w:rPr>
                <w:b w:val="false"/>
                <w:iCs/>
                <w:sz w:val="18"/>
              </w:rPr>
              <w:t xml:space="preserve"> x 100 days x 2 hrs./day @ $32/hour =  $</w:t>
            </w:r>
            <w:r>
              <w:rPr>
                <w:b w:val="false"/>
                <w:iCs/>
                <w:sz w:val="20"/>
              </w:rPr>
              <w:t xml:space="preserve">6,400/yr. x 2 yrs. = </w:t>
            </w:r>
            <w:r>
              <w:rPr>
                <w:iCs/>
                <w:sz w:val="20"/>
                <w:u w:val="single"/>
              </w:rPr>
              <w:t>12,800</w:t>
            </w:r>
          </w:p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Activity 15 = $36,352</w:t>
            </w:r>
          </w:p>
          <w:p>
            <w:pPr>
              <w:pStyle w:val="TextBody"/>
              <w:widowControl w:val="false"/>
              <w:jc w:val="right"/>
              <w:rPr>
                <w:iCs/>
                <w:sz w:val="10"/>
              </w:rPr>
            </w:pPr>
            <w:r>
              <w:rPr>
                <w:iCs/>
                <w:sz w:val="1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Total Code 16 =  $36,352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rPr>
                <w:rFonts w:ascii="Arial" w:hAnsi="Arial" w:cs="Arial"/>
                <w:sz w:val="8"/>
              </w:rPr>
            </w:pPr>
            <w:r>
              <w:rPr>
                <w:rFonts w:cs="Arial" w:ascii="Arial" w:hAnsi="Arial"/>
                <w:sz w:val="8"/>
              </w:rPr>
            </w:r>
          </w:p>
        </w:tc>
      </w:tr>
      <w:tr>
        <w:trPr>
          <w:trHeight w:val="377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Code 40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Purchased Services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8"/>
              </w:rPr>
            </w:pPr>
            <w:r>
              <w:rPr>
                <w:rFonts w:eastAsia="Arial" w:cs="Calibri" w:cstheme="minorHAnsi" w:ascii="Calibri" w:hAnsi="Calibri"/>
                <w:sz w:val="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20"/>
                <w:u w:val="single"/>
              </w:rPr>
              <w:t>Activity 15</w:t>
            </w:r>
            <w:r>
              <w:rPr>
                <w:rFonts w:eastAsia="Arial" w:cs="Calibri" w:ascii="Calibri" w:hAnsi="Calibri" w:asciiTheme="minorHAnsi" w:cstheme="minorHAnsi" w:hAnsiTheme="minorHAnsi"/>
                <w:sz w:val="20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–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We will p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lan and implement activities related to summer learning &amp; enrichment, and supplemental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after-school programs, including providing classroom instruction or online learning </w:t>
            </w:r>
            <w:r>
              <w:rPr>
                <w:rFonts w:eastAsia="Arial" w:cs="Calibri" w:cstheme="minorHAnsi"/>
                <w:sz w:val="18"/>
              </w:rPr>
              <w:t>if necessary,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 xml:space="preserve">to address the impact of lost instructional time of our students through the implementation of evidence-based interventions,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and </w:t>
            </w:r>
            <w:r>
              <w:rPr>
                <w:rFonts w:eastAsia="Arial" w:cs="Calibri" w:cstheme="minorHAnsi"/>
                <w:sz w:val="18"/>
              </w:rPr>
              <w:t xml:space="preserve">ensure that we will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address the needs of low income students, students with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disabilities, English learners, migrant students, students experiencing homelessness, and </w:t>
            </w:r>
            <w:r>
              <w:rPr>
                <w:rFonts w:eastAsia="Arial" w:cs="Calibri" w:ascii="Calibri" w:hAnsi="Calibri" w:asciiTheme="minorHAnsi" w:cstheme="minorHAnsi" w:hAnsiTheme="minorHAnsi"/>
                <w:spacing w:val="-43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children in foster care.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6"/>
              </w:rPr>
            </w:pPr>
            <w:r>
              <w:rPr>
                <w:rFonts w:eastAsia="Arial" w:cs="Calibri" w:cstheme="minorHAnsi" w:ascii="Calibri" w:hAnsi="Calibri"/>
                <w:sz w:val="6"/>
              </w:rPr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18"/>
                <w:szCs w:val="19"/>
                <w:u w:val="single"/>
              </w:rPr>
            </w:pPr>
            <w:r>
              <w:rPr>
                <w:b w:val="false"/>
                <w:iCs/>
                <w:sz w:val="20"/>
                <w:u w:val="single"/>
              </w:rPr>
              <w:t xml:space="preserve">Summer School Enrichment Program </w:t>
            </w:r>
            <w:r>
              <w:rPr>
                <w:b w:val="false"/>
                <w:iCs/>
                <w:sz w:val="18"/>
                <w:szCs w:val="19"/>
                <w:u w:val="single"/>
              </w:rPr>
              <w:t>– Summer 2021</w:t>
            </w:r>
          </w:p>
          <w:p>
            <w:pPr>
              <w:pStyle w:val="Normal"/>
              <w:widowControl w:val="false"/>
              <w:rPr>
                <w:rFonts w:eastAsia="Arial" w:cs="Times New Roman"/>
                <w:sz w:val="20"/>
              </w:rPr>
            </w:pPr>
            <w:r>
              <w:rPr>
                <w:rFonts w:eastAsia="Arial" w:cs="Times New Roman"/>
                <w:b/>
                <w:sz w:val="20"/>
              </w:rPr>
              <w:t>Student Transportation</w:t>
            </w:r>
            <w:r>
              <w:rPr>
                <w:rFonts w:eastAsia="Arial" w:cs="Times New Roman"/>
                <w:sz w:val="20"/>
              </w:rPr>
              <w:t xml:space="preserve"> for 3 Educational Field Trips during Summer School</w:t>
            </w:r>
          </w:p>
          <w:p>
            <w:pPr>
              <w:pStyle w:val="Normal"/>
              <w:widowControl w:val="false"/>
              <w:jc w:val="right"/>
              <w:rPr>
                <w:rFonts w:eastAsia="Arial" w:cs="Times New Roman"/>
                <w:b/>
                <w:b/>
                <w:sz w:val="20"/>
                <w:u w:val="single"/>
              </w:rPr>
            </w:pPr>
            <w:r>
              <w:rPr>
                <w:rFonts w:eastAsia="Arial" w:cs="Times New Roman"/>
                <w:sz w:val="20"/>
              </w:rPr>
              <w:t xml:space="preserve">2 Buses from Accord Bus, LLC @ $500/bus x 3 trips = </w:t>
            </w:r>
            <w:r>
              <w:rPr>
                <w:rFonts w:eastAsia="Arial" w:cs="Times New Roman"/>
                <w:b/>
                <w:sz w:val="20"/>
              </w:rPr>
              <w:t>3,000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6"/>
              </w:rPr>
            </w:pPr>
            <w:r>
              <w:rPr>
                <w:rFonts w:eastAsia="Arial" w:cs="Calibri" w:cstheme="minorHAnsi" w:ascii="Calibri" w:hAnsi="Calibri"/>
                <w:sz w:val="6"/>
              </w:rPr>
            </w:r>
          </w:p>
          <w:p>
            <w:pPr>
              <w:pStyle w:val="Normal"/>
              <w:widowControl w:val="false"/>
              <w:rPr>
                <w:rFonts w:eastAsia="Arial" w:cs="Times New Roman"/>
                <w:sz w:val="20"/>
              </w:rPr>
            </w:pPr>
            <w:r>
              <w:rPr>
                <w:rFonts w:eastAsia="Arial" w:cs="Times New Roman"/>
                <w:b/>
                <w:sz w:val="20"/>
                <w:u w:val="single"/>
              </w:rPr>
              <w:t>Supplemental After-School Program</w:t>
            </w:r>
            <w:r>
              <w:rPr>
                <w:rFonts w:eastAsia="Arial" w:cs="Times New Roman"/>
                <w:sz w:val="20"/>
                <w:u w:val="single"/>
              </w:rPr>
              <w:t xml:space="preserve"> </w:t>
            </w:r>
            <w:r>
              <w:rPr>
                <w:rFonts w:eastAsia="Arial" w:cs="Times New Roman"/>
                <w:sz w:val="18"/>
                <w:u w:val="single"/>
              </w:rPr>
              <w:t>– Sept 2022-June 2023 and Sept 2023-June 2024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 xml:space="preserve">We will offer a Supplemental After-School Program, entitled </w:t>
            </w:r>
            <w:r>
              <w:rPr>
                <w:rFonts w:cs="Times New Roman"/>
                <w:b/>
                <w:sz w:val="20"/>
                <w:szCs w:val="22"/>
              </w:rPr>
              <w:t>Middle School Launch</w:t>
            </w:r>
            <w:r>
              <w:rPr>
                <w:rFonts w:cs="Times New Roman"/>
                <w:sz w:val="20"/>
                <w:szCs w:val="22"/>
              </w:rPr>
              <w:t xml:space="preserve">, for 45 students in Grades 6-8 for two school years (2022-23 &amp; 2023-24) - five days a week – from 2:30-6:30pm - immediately following the regular school day – for 180 days each year.  This program will be operated by a local community based organization, </w:t>
            </w:r>
            <w:r>
              <w:rPr>
                <w:rFonts w:cs="Times New Roman"/>
                <w:sz w:val="20"/>
                <w:szCs w:val="22"/>
                <w:u w:val="single"/>
              </w:rPr>
              <w:t>OPERATION EXODUS Inner City</w:t>
            </w:r>
            <w:r>
              <w:rPr>
                <w:rFonts w:cs="Times New Roman"/>
                <w:sz w:val="20"/>
                <w:szCs w:val="22"/>
              </w:rPr>
              <w:t xml:space="preserve">, that will offer tailored programming which cultivates supportive relationships that build confidence and trust, guides students to stay on track academically, and fosters optimism and hope in their future.  </w:t>
            </w:r>
            <w:r>
              <w:rPr>
                <w:rFonts w:cs="Times New Roman"/>
                <w:b/>
                <w:sz w:val="20"/>
                <w:szCs w:val="22"/>
              </w:rPr>
              <w:t xml:space="preserve">Launch </w:t>
            </w:r>
            <w:r>
              <w:rPr>
                <w:rFonts w:cs="Times New Roman"/>
                <w:sz w:val="20"/>
                <w:szCs w:val="22"/>
              </w:rPr>
              <w:t xml:space="preserve">will provide academic support (homework help), rigorous instruction in age-appropriate enrichment activities aligned with educational standards such as theater, photography, Science-Technology-Engineering &amp; Mathematics (STEM), Health &amp; Wellness, and will also develop youth leaders through service.                                                  OPERATION EXODUS:  45 students @ $2,000 = $90,000 x 2 yrs. = </w:t>
            </w:r>
            <w:r>
              <w:rPr>
                <w:rFonts w:cs="Times New Roman"/>
                <w:b/>
                <w:sz w:val="20"/>
                <w:szCs w:val="22"/>
                <w:u w:val="single"/>
              </w:rPr>
              <w:t>180,000</w:t>
            </w:r>
          </w:p>
          <w:p>
            <w:pPr>
              <w:pStyle w:val="Normal"/>
              <w:widowControl w:val="false"/>
              <w:rPr>
                <w:rFonts w:eastAsia="Arial" w:cs="Times New Roman"/>
                <w:sz w:val="6"/>
              </w:rPr>
            </w:pPr>
            <w:r>
              <w:rPr>
                <w:rFonts w:eastAsia="Arial" w:cs="Times New Roman"/>
                <w:sz w:val="6"/>
              </w:rPr>
            </w:r>
          </w:p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Activity 15 = $183,000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8"/>
                <w:szCs w:val="20"/>
              </w:rPr>
            </w:pPr>
            <w:r>
              <w:rPr>
                <w:rFonts w:eastAsia="Arial" w:cs="Calibri" w:cstheme="minorHAnsi" w:ascii="Calibri" w:hAnsi="Calibri"/>
                <w:sz w:val="8"/>
                <w:szCs w:val="20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20"/>
                <w:szCs w:val="20"/>
                <w:u w:val="single"/>
              </w:rPr>
              <w:t>Activity 19</w:t>
            </w:r>
            <w:r>
              <w:rPr>
                <w:rFonts w:eastAsia="Arial" w:cs="Times New Roman"/>
                <w:sz w:val="16"/>
              </w:rPr>
              <w:t xml:space="preserve"> - </w:t>
            </w:r>
            <w:r>
              <w:rPr>
                <w:rFonts w:eastAsia="Arial" w:cs="Times New Roman"/>
                <w:sz w:val="18"/>
                <w:szCs w:val="18"/>
              </w:rPr>
              <w:t>We have developed</w:t>
            </w:r>
            <w:r>
              <w:rPr>
                <w:rFonts w:eastAsia="Arial" w:cs="Times New Roman"/>
                <w:sz w:val="18"/>
              </w:rPr>
              <w:t xml:space="preserve"> strategies and implemented public health protocols including, to the</w:t>
            </w:r>
            <w:r>
              <w:rPr>
                <w:rFonts w:eastAsia="Arial" w:cs="Times New Roman"/>
                <w:spacing w:val="1"/>
                <w:sz w:val="18"/>
              </w:rPr>
              <w:t xml:space="preserve"> </w:t>
            </w:r>
            <w:r>
              <w:rPr>
                <w:rFonts w:eastAsia="Arial" w:cs="Times New Roman"/>
                <w:sz w:val="18"/>
              </w:rPr>
              <w:t xml:space="preserve">greatest extent practicable, policies in line with guidance from the CDC for the reopening and operation of school facilities to effectively </w:t>
            </w:r>
            <w:r>
              <w:rPr>
                <w:rFonts w:eastAsia="Arial" w:cs="Times New Roman"/>
                <w:spacing w:val="-43"/>
                <w:sz w:val="18"/>
              </w:rPr>
              <w:t xml:space="preserve">       </w:t>
            </w:r>
            <w:r>
              <w:rPr>
                <w:rFonts w:eastAsia="Arial" w:cs="Times New Roman"/>
                <w:sz w:val="18"/>
              </w:rPr>
              <w:t>maintain the health and safety of students, educators, and other staff by providing additional cleaning of our school facilities during Summer School and Saturday Academy.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rPr>
                <w:rFonts w:ascii="Arial" w:hAnsi="Arial" w:cs="Arial"/>
                <w:sz w:val="6"/>
              </w:rPr>
            </w:pPr>
            <w:r>
              <w:rPr>
                <w:rFonts w:cs="Arial" w:ascii="Arial" w:hAnsi="Arial"/>
                <w:sz w:val="6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Cleaning of school facilities during Summer School Summer </w:t>
            </w:r>
            <w:r>
              <w:rPr>
                <w:rFonts w:cs="Times New Roman"/>
                <w:sz w:val="20"/>
              </w:rPr>
              <w:t>(2021)</w:t>
            </w:r>
            <w:r>
              <w:rPr>
                <w:rFonts w:cs="Times New Roman"/>
                <w:b/>
                <w:sz w:val="20"/>
              </w:rPr>
              <w:t xml:space="preserve"> and Saturday Academy </w:t>
            </w:r>
            <w:r>
              <w:rPr>
                <w:rFonts w:cs="Times New Roman"/>
                <w:sz w:val="20"/>
              </w:rPr>
              <w:t>(2021-22)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Cleaning Professional – provided by School Professionals, Inc.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1 Summer School Cleaner x 12 days x 7.5 hrs. /day @ $17/hr.  =  </w:t>
            </w:r>
            <w:r>
              <w:rPr>
                <w:rFonts w:cs="Times New Roman"/>
                <w:b/>
                <w:sz w:val="20"/>
              </w:rPr>
              <w:t>1,530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1 Saturday Academy Cleaner x 24 days x 7.5 hrs. /day @ $17/hr.  =  </w:t>
            </w:r>
            <w:r>
              <w:rPr>
                <w:rFonts w:cs="Times New Roman"/>
                <w:b/>
                <w:sz w:val="20"/>
                <w:u w:val="single"/>
              </w:rPr>
              <w:t>3,060</w:t>
            </w:r>
          </w:p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Activity 19 = $4,590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cs="Arial" w:ascii="Arial" w:hAnsi="Arial"/>
                <w:sz w:val="16"/>
                <w:szCs w:val="18"/>
              </w:rPr>
              <w:t>Total Code 40 =  $187,590</w:t>
            </w:r>
          </w:p>
        </w:tc>
      </w:tr>
      <w:tr>
        <w:trPr>
          <w:trHeight w:val="584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Code 45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Supplies and Materials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12"/>
              </w:rPr>
            </w:pPr>
            <w:r>
              <w:rPr>
                <w:rFonts w:eastAsia="Arial" w:cs="Calibri" w:cstheme="minorHAnsi" w:ascii="Calibri" w:hAnsi="Calibri"/>
                <w:sz w:val="1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20"/>
                <w:u w:val="single"/>
              </w:rPr>
              <w:t>Activity 15</w:t>
            </w:r>
            <w:r>
              <w:rPr>
                <w:rFonts w:eastAsia="Arial" w:cs="Calibri" w:ascii="Calibri" w:hAnsi="Calibri" w:asciiTheme="minorHAnsi" w:cstheme="minorHAnsi" w:hAnsiTheme="minorHAnsi"/>
                <w:sz w:val="20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–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>We will p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lan and implement activities related to summer learning &amp; enrichment programs, supplemental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after-school and Saturday Academy programs, including providing classroom instruction or online learning </w:t>
            </w:r>
            <w:r>
              <w:rPr>
                <w:rFonts w:eastAsia="Arial" w:cs="Calibri" w:cstheme="minorHAnsi"/>
                <w:sz w:val="18"/>
              </w:rPr>
              <w:t>if necessary,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eastAsia="Arial" w:cs="Calibri" w:cstheme="minorHAnsi"/>
                <w:sz w:val="18"/>
              </w:rPr>
              <w:t xml:space="preserve">to address the impact of lost instructional time of our students through the implementation of evidence-based interventions,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and </w:t>
            </w:r>
            <w:r>
              <w:rPr>
                <w:rFonts w:eastAsia="Arial" w:cs="Calibri" w:cstheme="minorHAnsi"/>
                <w:sz w:val="18"/>
              </w:rPr>
              <w:t xml:space="preserve">ensure that we will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address the needs of low income students, students with</w:t>
            </w:r>
            <w:r>
              <w:rPr>
                <w:rFonts w:eastAsia="Arial" w:cs="Calibri" w:ascii="Calibri" w:hAnsi="Calibri" w:asciiTheme="minorHAnsi" w:cstheme="minorHAnsi" w:hAnsiTheme="minorHAnsi"/>
                <w:spacing w:val="1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 xml:space="preserve">disabilities, English learners, migrant students, students experiencing homelessness, and </w:t>
            </w:r>
            <w:r>
              <w:rPr>
                <w:rFonts w:eastAsia="Arial" w:cs="Calibri" w:ascii="Calibri" w:hAnsi="Calibri" w:asciiTheme="minorHAnsi" w:cstheme="minorHAnsi" w:hAnsiTheme="minorHAnsi"/>
                <w:spacing w:val="-43"/>
                <w:sz w:val="18"/>
              </w:rPr>
              <w:t xml:space="preserve"> </w:t>
            </w:r>
            <w:r>
              <w:rPr>
                <w:rFonts w:eastAsia="Arial" w:cs="Calibri" w:ascii="Calibri" w:hAnsi="Calibri" w:asciiTheme="minorHAnsi" w:cstheme="minorHAnsi" w:hAnsiTheme="minorHAnsi"/>
                <w:sz w:val="18"/>
              </w:rPr>
              <w:t>children in foster care.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cstheme="minorHAnsi" w:hAnsiTheme="minorHAnsi"/>
                <w:sz w:val="8"/>
              </w:rPr>
            </w:pPr>
            <w:r>
              <w:rPr>
                <w:rFonts w:eastAsia="Arial" w:cs="Calibri" w:cstheme="minorHAnsi" w:ascii="Calibri" w:hAnsi="Calibri"/>
                <w:sz w:val="8"/>
              </w:rPr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18"/>
                <w:szCs w:val="19"/>
                <w:u w:val="single"/>
              </w:rPr>
            </w:pPr>
            <w:r>
              <w:rPr>
                <w:b w:val="false"/>
                <w:iCs/>
                <w:sz w:val="20"/>
                <w:u w:val="single"/>
              </w:rPr>
              <w:t xml:space="preserve">Summer School Enrichment Programs </w:t>
            </w:r>
            <w:r>
              <w:rPr>
                <w:b w:val="false"/>
                <w:iCs/>
                <w:sz w:val="18"/>
                <w:szCs w:val="19"/>
                <w:u w:val="single"/>
              </w:rPr>
              <w:t>– Summer 2021 &amp; Summer 2022</w:t>
            </w:r>
          </w:p>
          <w:p>
            <w:pPr>
              <w:pStyle w:val="Normal"/>
              <w:widowControl w:val="false"/>
              <w:jc w:val="both"/>
              <w:rPr>
                <w:rFonts w:eastAsia="Arial" w:cs="Times New Roman"/>
                <w:b/>
                <w:b/>
                <w:sz w:val="20"/>
              </w:rPr>
            </w:pPr>
            <w:r>
              <w:rPr>
                <w:rFonts w:eastAsia="Arial" w:cs="Times New Roman"/>
                <w:b/>
                <w:sz w:val="20"/>
              </w:rPr>
              <w:t>Instructional Supplies &amp; Materials to support students in Summer School Programs</w:t>
            </w:r>
          </w:p>
          <w:p>
            <w:pPr>
              <w:pStyle w:val="Normal"/>
              <w:widowControl w:val="false"/>
              <w:jc w:val="right"/>
              <w:rPr>
                <w:rFonts w:eastAsia="Arial" w:cs="Times New Roman"/>
                <w:b/>
                <w:b/>
                <w:sz w:val="20"/>
              </w:rPr>
            </w:pPr>
            <w:r>
              <w:rPr>
                <w:rFonts w:eastAsia="Arial" w:cs="Times New Roman"/>
                <w:sz w:val="20"/>
              </w:rPr>
              <w:t xml:space="preserve">50 students @$100/student = $5,000/yr. x 2 yrs. =  </w:t>
            </w:r>
            <w:r>
              <w:rPr>
                <w:rFonts w:eastAsia="Arial" w:cs="Times New Roman"/>
                <w:b/>
                <w:sz w:val="20"/>
              </w:rPr>
              <w:t>10,000</w:t>
            </w:r>
          </w:p>
          <w:p>
            <w:pPr>
              <w:pStyle w:val="Normal"/>
              <w:widowControl w:val="false"/>
              <w:jc w:val="both"/>
              <w:rPr>
                <w:rFonts w:eastAsia="Arial" w:cs="Times New Roman"/>
                <w:sz w:val="20"/>
              </w:rPr>
            </w:pPr>
            <w:r>
              <w:rPr>
                <w:rFonts w:eastAsia="Arial" w:cs="Times New Roman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18"/>
              </w:rPr>
            </w:pPr>
            <w:r>
              <w:rPr>
                <w:iCs/>
                <w:sz w:val="20"/>
                <w:u w:val="single"/>
              </w:rPr>
              <w:t xml:space="preserve">Supplemental After-School Program </w:t>
            </w:r>
            <w:r>
              <w:rPr>
                <w:b/>
                <w:iCs/>
                <w:sz w:val="17"/>
                <w:szCs w:val="17"/>
                <w:u w:val="single"/>
              </w:rPr>
              <w:t xml:space="preserve">– </w:t>
            </w:r>
            <w:r>
              <w:rPr>
                <w:iCs/>
                <w:sz w:val="17"/>
                <w:szCs w:val="17"/>
                <w:u w:val="single"/>
              </w:rPr>
              <w:t>2021-2022 and 2022-2023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Instructional Supplies &amp; Materials to support students in After-School Programs</w:t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 xml:space="preserve">50 students @ $100/student = $5,000/year x 2 years =  </w:t>
            </w:r>
            <w:r>
              <w:rPr>
                <w:rFonts w:cs="Times New Roman"/>
                <w:b/>
                <w:sz w:val="20"/>
                <w:szCs w:val="20"/>
              </w:rPr>
              <w:t>10,000</w:t>
            </w:r>
          </w:p>
          <w:p>
            <w:pPr>
              <w:pStyle w:val="TextBody"/>
              <w:widowControl w:val="false"/>
              <w:rPr>
                <w:b w:val="false"/>
                <w:b w:val="false"/>
                <w:iCs/>
                <w:sz w:val="17"/>
                <w:szCs w:val="17"/>
              </w:rPr>
            </w:pPr>
            <w:r>
              <w:rPr>
                <w:b w:val="false"/>
                <w:iCs/>
                <w:sz w:val="20"/>
                <w:u w:val="single"/>
              </w:rPr>
              <w:t xml:space="preserve">Saturday Academy </w:t>
            </w:r>
            <w:r>
              <w:rPr>
                <w:b w:val="false"/>
                <w:iCs/>
                <w:sz w:val="17"/>
                <w:szCs w:val="17"/>
                <w:u w:val="single"/>
              </w:rPr>
              <w:t>– Nov 2021-May 2022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22"/>
              </w:rPr>
              <w:t xml:space="preserve">We will offer a </w:t>
            </w:r>
            <w:r>
              <w:rPr>
                <w:iCs/>
                <w:sz w:val="20"/>
              </w:rPr>
              <w:t xml:space="preserve">Saturday Academy </w:t>
            </w:r>
            <w:r>
              <w:rPr>
                <w:rFonts w:cs="Times New Roman"/>
                <w:sz w:val="20"/>
                <w:szCs w:val="22"/>
              </w:rPr>
              <w:t xml:space="preserve">to provide our students with additional academic support - for 40 students in Grades 6-8 for one year </w:t>
            </w:r>
            <w:r>
              <w:rPr>
                <w:rFonts w:cs="Times New Roman"/>
                <w:sz w:val="18"/>
                <w:szCs w:val="22"/>
              </w:rPr>
              <w:t xml:space="preserve">(2021-22) </w:t>
            </w:r>
            <w:r>
              <w:rPr>
                <w:rFonts w:cs="Times New Roman"/>
                <w:sz w:val="20"/>
                <w:szCs w:val="22"/>
              </w:rPr>
              <w:t>– for 24 Saturdays – for 4 hours a day.  Breakfast &amp; Lunch and instructional supplies will be provided to students.</w:t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b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Breakfast and Lunch</w:t>
            </w:r>
            <w:r>
              <w:rPr>
                <w:rFonts w:cs="Times New Roman"/>
                <w:sz w:val="20"/>
                <w:szCs w:val="18"/>
              </w:rPr>
              <w:t xml:space="preserve"> for 40 students @ $10/student x 24 days  =     </w:t>
            </w:r>
            <w:r>
              <w:rPr>
                <w:rFonts w:cs="Times New Roman"/>
                <w:b/>
                <w:sz w:val="20"/>
                <w:szCs w:val="18"/>
              </w:rPr>
              <w:t>9,600</w:t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 xml:space="preserve">Instructional Supplies &amp; Materials </w:t>
            </w:r>
            <w:r>
              <w:rPr>
                <w:rFonts w:cs="Times New Roman"/>
                <w:sz w:val="20"/>
                <w:szCs w:val="18"/>
              </w:rPr>
              <w:t xml:space="preserve">for 40 students @ $125/student   =   </w:t>
            </w:r>
            <w:r>
              <w:rPr>
                <w:rFonts w:cs="Times New Roman"/>
                <w:b/>
                <w:sz w:val="20"/>
                <w:szCs w:val="18"/>
              </w:rPr>
              <w:t xml:space="preserve">  </w:t>
            </w:r>
            <w:r>
              <w:rPr>
                <w:rFonts w:cs="Times New Roman"/>
                <w:b/>
                <w:sz w:val="20"/>
                <w:szCs w:val="18"/>
                <w:u w:val="single"/>
              </w:rPr>
              <w:t>5,000</w:t>
            </w:r>
          </w:p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Activity 15 = $34,600</w:t>
            </w:r>
          </w:p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cs="Arial" w:ascii="Arial" w:hAnsi="Arial"/>
                <w:sz w:val="20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Arial" w:cs="Times New Roman"/>
                <w:sz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20"/>
                <w:u w:val="single"/>
              </w:rPr>
              <w:t>Activity 17</w:t>
            </w:r>
            <w:r>
              <w:rPr>
                <w:rFonts w:eastAsia="Arial" w:cs="Times New Roman"/>
                <w:sz w:val="20"/>
              </w:rPr>
              <w:t xml:space="preserve"> </w:t>
            </w:r>
            <w:r>
              <w:rPr>
                <w:rFonts w:eastAsia="Arial" w:cs="Times New Roman"/>
                <w:sz w:val="18"/>
              </w:rPr>
              <w:t>- School facility improvements to enable operation of the school to reduce</w:t>
            </w:r>
            <w:r>
              <w:rPr>
                <w:rFonts w:eastAsia="Arial" w:cs="Times New Roman"/>
                <w:spacing w:val="1"/>
                <w:sz w:val="18"/>
              </w:rPr>
              <w:t xml:space="preserve"> </w:t>
            </w:r>
            <w:r>
              <w:rPr>
                <w:rFonts w:eastAsia="Arial" w:cs="Times New Roman"/>
                <w:sz w:val="18"/>
              </w:rPr>
              <w:t>risk of virus transmission and exposure to environmental health hazards, and to support student health needs.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10"/>
                <w:szCs w:val="18"/>
              </w:rPr>
            </w:pPr>
            <w:r>
              <w:rPr>
                <w:rFonts w:cs="Times New Roman"/>
                <w:sz w:val="10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Portable Air Purifiers for Classrooms</w:t>
            </w:r>
            <w:r>
              <w:rPr>
                <w:rFonts w:cs="Times New Roman"/>
                <w:sz w:val="20"/>
                <w:szCs w:val="18"/>
              </w:rPr>
              <w:t xml:space="preserve">                                                                                           15 @ $100 =  </w:t>
            </w:r>
            <w:r>
              <w:rPr>
                <w:rFonts w:cs="Times New Roman"/>
                <w:b/>
                <w:sz w:val="20"/>
                <w:szCs w:val="18"/>
                <w:u w:val="single"/>
              </w:rPr>
              <w:t>1,500</w:t>
            </w:r>
          </w:p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Activity 17 = $1,500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cs="Times New Roman"/>
                <w:sz w:val="10"/>
              </w:rPr>
            </w:pPr>
            <w:r>
              <w:rPr>
                <w:rFonts w:cs="Times New Roman"/>
                <w:sz w:val="1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cs="Arial" w:ascii="Arial" w:hAnsi="Arial"/>
                <w:sz w:val="16"/>
                <w:szCs w:val="18"/>
              </w:rPr>
              <w:t>Total Code 45 =  $36,100</w:t>
            </w:r>
          </w:p>
        </w:tc>
      </w:tr>
      <w:tr>
        <w:trPr>
          <w:trHeight w:val="350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Code 80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Employee Benefits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sz w:val="20"/>
                <w:szCs w:val="18"/>
              </w:rPr>
            </w:pPr>
            <w:r>
              <w:rPr>
                <w:rFonts w:eastAsia="Times New Roman" w:cs="Arial" w:ascii="Arial" w:hAnsi="Arial"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Arial" w:cs="Calibri" w:asciiTheme="minorHAnsi" w:cstheme="minorHAnsi" w:hAnsiTheme="minorHAnsi"/>
                <w:sz w:val="1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sz w:val="18"/>
                <w:u w:val="single"/>
              </w:rPr>
              <w:t>Activity 14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Arial" w:cs="Calibri" w:asciiTheme="minorHAnsi" w:cstheme="minorHAnsi" w:hAnsiTheme="minorHAnsi"/>
                <w:sz w:val="6"/>
              </w:rPr>
            </w:pPr>
            <w:r>
              <w:rPr>
                <w:rFonts w:eastAsia="Arial" w:cs="Calibri" w:cstheme="minorHAnsi" w:ascii="Calibri" w:hAnsi="Calibri"/>
                <w:sz w:val="6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b/>
                <w:b/>
                <w:sz w:val="22"/>
                <w:szCs w:val="18"/>
              </w:rPr>
            </w:pPr>
            <w:r>
              <w:rPr>
                <w:rFonts w:eastAsia="Times New Roman" w:cs="Arial" w:ascii="Arial" w:hAnsi="Arial"/>
                <w:b/>
                <w:sz w:val="20"/>
                <w:szCs w:val="18"/>
              </w:rPr>
              <w:t xml:space="preserve">Employee Benefits                                                                               </w:t>
            </w:r>
            <w:r>
              <w:rPr>
                <w:rFonts w:eastAsia="Times New Roman" w:cs="Arial" w:ascii="Arial" w:hAnsi="Arial"/>
                <w:sz w:val="20"/>
                <w:szCs w:val="18"/>
              </w:rPr>
              <w:t xml:space="preserve">$474,000 x 25.909283% =  </w:t>
            </w:r>
            <w:r>
              <w:rPr>
                <w:rFonts w:eastAsia="Times New Roman" w:cs="Arial" w:ascii="Arial" w:hAnsi="Arial"/>
                <w:b/>
                <w:sz w:val="20"/>
                <w:szCs w:val="18"/>
              </w:rPr>
              <w:t>122,810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125" w:leader="none"/>
              </w:tabs>
              <w:jc w:val="right"/>
              <w:rPr>
                <w:rFonts w:ascii="Arial" w:hAnsi="Arial" w:eastAsia="Times New Roman" w:cs="Arial"/>
                <w:sz w:val="20"/>
                <w:szCs w:val="18"/>
              </w:rPr>
            </w:pPr>
            <w:r>
              <w:rPr>
                <w:rFonts w:eastAsia="Times New Roman" w:cs="Arial" w:ascii="Arial" w:hAnsi="Arial"/>
                <w:sz w:val="20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Code 90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Indirect Cost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sz w:val="10"/>
                <w:szCs w:val="18"/>
              </w:rPr>
            </w:pPr>
            <w:r>
              <w:rPr>
                <w:rFonts w:eastAsia="Times New Roman" w:cs="Arial" w:ascii="Arial" w:hAnsi="Arial"/>
                <w:sz w:val="10"/>
                <w:szCs w:val="18"/>
              </w:rPr>
            </w:r>
          </w:p>
          <w:p>
            <w:pPr>
              <w:pStyle w:val="Normal"/>
              <w:widowControl w:val="false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b/>
                <w:sz w:val="18"/>
                <w:u w:val="single"/>
              </w:rPr>
              <w:t>Activity 20</w:t>
            </w:r>
            <w:r>
              <w:rPr>
                <w:rFonts w:eastAsia="Arial" w:cs="Times New Roman"/>
                <w:sz w:val="18"/>
              </w:rPr>
              <w:t xml:space="preserve"> – Indirect Costs that are necessary to maintain the operation of and continuity of</w:t>
            </w:r>
            <w:r>
              <w:rPr>
                <w:rFonts w:eastAsia="Arial" w:cs="Times New Roman"/>
                <w:spacing w:val="1"/>
                <w:sz w:val="18"/>
              </w:rPr>
              <w:t xml:space="preserve"> </w:t>
            </w:r>
            <w:r>
              <w:rPr>
                <w:rFonts w:eastAsia="Arial" w:cs="Times New Roman"/>
                <w:sz w:val="18"/>
              </w:rPr>
              <w:t>services in our LEA and to help us defray the costs of proper and efficient performance in the administering of our ARP-ESSER funded program.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b/>
                <w:b/>
                <w:sz w:val="20"/>
                <w:szCs w:val="18"/>
              </w:rPr>
            </w:pPr>
            <w:r>
              <w:rPr>
                <w:rFonts w:eastAsia="Times New Roman" w:cs="Arial" w:ascii="Arial" w:hAnsi="Arial"/>
                <w:b/>
                <w:sz w:val="20"/>
                <w:szCs w:val="18"/>
              </w:rPr>
              <w:t xml:space="preserve">Indirect Cost </w:t>
            </w:r>
            <w:r>
              <w:rPr>
                <w:rFonts w:eastAsia="Times New Roman" w:cs="Arial" w:ascii="Arial" w:hAnsi="Arial"/>
                <w:sz w:val="20"/>
                <w:szCs w:val="18"/>
              </w:rPr>
              <w:t xml:space="preserve">                                                                                           $1,104,440 x .5432617% =  </w:t>
            </w:r>
            <w:r>
              <w:rPr>
                <w:rFonts w:eastAsia="Times New Roman" w:cs="Arial" w:ascii="Arial" w:hAnsi="Arial"/>
                <w:b/>
                <w:sz w:val="20"/>
                <w:szCs w:val="18"/>
              </w:rPr>
              <w:t>6,000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sz w:val="20"/>
                <w:szCs w:val="18"/>
              </w:rPr>
            </w:pPr>
            <w:r>
              <w:rPr>
                <w:rFonts w:eastAsia="Times New Roman" w:cs="Arial" w:ascii="Arial" w:hAnsi="Arial"/>
                <w:sz w:val="20"/>
                <w:szCs w:val="18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1440" w:gutter="0" w:header="0" w:top="1152" w:footer="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23128772"/>
    </w:sdtPr>
    <w:sdtContent>
      <w:p>
        <w:pPr>
          <w:pStyle w:val="Footer"/>
          <w:jc w:val="right"/>
          <w:rPr>
            <w:sz w:val="16"/>
          </w:rPr>
        </w:pPr>
        <w:r>
          <w:rPr>
            <w:sz w:val="16"/>
          </w:rPr>
          <w:t xml:space="preserve">Mott Hall Charter School                                                                              Page </w:t>
        </w:r>
        <w:r>
          <w:rPr>
            <w:bCs/>
            <w:sz w:val="16"/>
          </w:rPr>
          <w:fldChar w:fldCharType="begin"/>
        </w:r>
        <w:r>
          <w:rPr>
            <w:sz w:val="16"/>
            <w:bCs/>
          </w:rPr>
          <w:instrText xml:space="preserve"> PAGE </w:instrText>
        </w:r>
        <w:r>
          <w:rPr>
            <w:sz w:val="16"/>
            <w:bCs/>
          </w:rPr>
          <w:fldChar w:fldCharType="separate"/>
        </w:r>
        <w:r>
          <w:rPr>
            <w:sz w:val="16"/>
            <w:bCs/>
          </w:rPr>
          <w:t>3</w:t>
        </w:r>
        <w:r>
          <w:rPr>
            <w:sz w:val="16"/>
            <w:bCs/>
          </w:rPr>
          <w:fldChar w:fldCharType="end"/>
        </w:r>
        <w:r>
          <w:rPr>
            <w:sz w:val="16"/>
          </w:rPr>
          <w:t xml:space="preserve"> of </w:t>
        </w:r>
        <w:r>
          <w:rPr>
            <w:bCs/>
            <w:sz w:val="16"/>
          </w:rPr>
          <w:fldChar w:fldCharType="begin"/>
        </w:r>
        <w:r>
          <w:rPr>
            <w:sz w:val="16"/>
            <w:bCs/>
          </w:rPr>
          <w:instrText xml:space="preserve"> NUMPAGES </w:instrText>
        </w:r>
        <w:r>
          <w:rPr>
            <w:sz w:val="16"/>
            <w:bCs/>
          </w:rPr>
          <w:fldChar w:fldCharType="separate"/>
        </w:r>
        <w:r>
          <w:rPr>
            <w:sz w:val="16"/>
            <w:bCs/>
          </w:rPr>
          <w:t>3</w:t>
        </w:r>
        <w:r>
          <w:rPr>
            <w:sz w:val="16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/>
        <w:color w:val="FF0000"/>
        <w:sz w:val="20"/>
      </w:rPr>
    </w:pPr>
    <w:r>
      <w:rPr>
        <w:b/>
        <w:color w:val="FF0000"/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51e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 w:val="true"/>
      <w:keepLines/>
      <w:spacing w:before="240" w:after="60"/>
      <w:outlineLvl w:val="0"/>
    </w:pPr>
    <w:rPr>
      <w:rFonts w:ascii="Arial" w:hAnsi="Arial" w:eastAsia="" w:cs="" w:cstheme="majorBidi" w:eastAsiaTheme="majorEastAsia"/>
      <w:b/>
      <w:bCs/>
      <w:kern w:val="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 w:val="true"/>
      <w:spacing w:before="240" w:after="60"/>
      <w:outlineLvl w:val="1"/>
    </w:pPr>
    <w:rPr>
      <w:rFonts w:ascii="Arial" w:hAnsi="Arial" w:eastAsia="" w:cs="" w:cstheme="majorBidi" w:eastAsiaTheme="majorEastAsia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 w:val="true"/>
      <w:spacing w:before="240" w:after="60"/>
      <w:outlineLvl w:val="2"/>
    </w:pPr>
    <w:rPr>
      <w:rFonts w:ascii="Arial" w:hAnsi="Arial" w:eastAsia="" w:cs="" w:cstheme="majorBidi" w:eastAsiaTheme="majorEastAsia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 w:val="true"/>
      <w:spacing w:before="240" w:after="60"/>
      <w:outlineLvl w:val="3"/>
    </w:pPr>
    <w:rPr>
      <w:rFonts w:ascii="Arial" w:hAnsi="Arial" w:eastAsia="" w:cs="" w:cstheme="majorBidi" w:eastAsiaTheme="majorEastAsia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 w:val="true"/>
      <w:keepLines/>
      <w:spacing w:before="240" w:after="60"/>
      <w:outlineLvl w:val="4"/>
    </w:pPr>
    <w:rPr>
      <w:rFonts w:eastAsia="" w:cs="" w:cstheme="majorBidi" w:eastAsiaTheme="majorEastAsia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 w:val="true"/>
      <w:spacing w:before="240" w:after="60"/>
      <w:outlineLvl w:val="5"/>
    </w:pPr>
    <w:rPr>
      <w:rFonts w:eastAsia="" w:cs="" w:cstheme="majorBidi" w:eastAsiaTheme="majorEastAsia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 w:val="true"/>
      <w:keepLines/>
      <w:spacing w:before="240" w:after="60"/>
      <w:outlineLvl w:val="6"/>
    </w:pPr>
    <w:rPr>
      <w:rFonts w:eastAsia="" w:cs="" w:cstheme="majorBidi" w:eastAsiaTheme="majorEastAsia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 w:val="true"/>
      <w:keepLines/>
      <w:spacing w:before="240" w:after="60"/>
      <w:outlineLvl w:val="7"/>
    </w:pPr>
    <w:rPr>
      <w:rFonts w:eastAsia="" w:cs="" w:cstheme="majorBidi" w:eastAsiaTheme="majorEastAsia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 w:val="true"/>
      <w:keepLines/>
      <w:spacing w:before="240" w:after="60"/>
      <w:outlineLvl w:val="8"/>
    </w:pPr>
    <w:rPr>
      <w:rFonts w:ascii="Arial" w:hAnsi="Arial" w:eastAsia="" w:cs="" w:cstheme="majorBidi" w:eastAsiaTheme="majorEastAsia"/>
      <w:iC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c1c26"/>
    <w:rPr>
      <w:rFonts w:ascii="Arial" w:hAnsi="Arial" w:eastAsia="" w:cs="" w:cstheme="majorBidi" w:eastAsiaTheme="majorEastAsia"/>
      <w:b/>
      <w:bCs/>
      <w:kern w:val="2"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de5b6e"/>
    <w:rPr>
      <w:rFonts w:ascii="Arial" w:hAnsi="Arial" w:eastAsia="" w:cs="" w:cstheme="majorBidi" w:eastAsiaTheme="majorEastAsia"/>
      <w:b/>
      <w:bCs/>
      <w:i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c1c26"/>
    <w:rPr>
      <w:rFonts w:ascii="Arial" w:hAnsi="Arial" w:eastAsia="" w:cs="" w:cstheme="majorBidi" w:eastAsiaTheme="majorEastAsia"/>
      <w:b/>
      <w:bCs/>
      <w:sz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0c7e16"/>
    <w:rPr>
      <w:rFonts w:ascii="Arial" w:hAnsi="Arial" w:eastAsia="" w:cs="" w:cstheme="majorBidi" w:eastAsiaTheme="majorEastAsia"/>
      <w:b/>
      <w:bCs/>
      <w:iCs/>
      <w:sz w:val="28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c1c26"/>
    <w:rPr>
      <w:rFonts w:eastAsia="" w:cs="" w:cstheme="majorBidi" w:eastAsiaTheme="majorEastAsia"/>
      <w:b/>
      <w:i/>
      <w:sz w:val="26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c1c26"/>
    <w:rPr>
      <w:rFonts w:eastAsia="" w:cs="" w:cstheme="majorBidi" w:eastAsiaTheme="majorEastAsia"/>
      <w:b/>
      <w:iCs/>
      <w:sz w:val="22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c1c26"/>
    <w:rPr>
      <w:rFonts w:eastAsia="" w:cs="" w:cstheme="majorBidi" w:eastAsiaTheme="majorEastAsia"/>
      <w:iCs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c1c26"/>
    <w:rPr>
      <w:rFonts w:eastAsia="" w:cs="" w:cstheme="majorBidi" w:eastAsiaTheme="majorEastAsia"/>
      <w:i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c1c26"/>
    <w:rPr>
      <w:rFonts w:ascii="Arial" w:hAnsi="Arial" w:eastAsia="" w:cs="" w:cstheme="majorBidi" w:eastAsiaTheme="majorEastAsia"/>
      <w:iCs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31b5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31b52"/>
    <w:rPr/>
  </w:style>
  <w:style w:type="character" w:styleId="TitleChar" w:customStyle="1">
    <w:name w:val="Title Char"/>
    <w:basedOn w:val="DefaultParagraphFont"/>
    <w:link w:val="Title"/>
    <w:qFormat/>
    <w:rsid w:val="00a36932"/>
    <w:rPr>
      <w:rFonts w:eastAsia="Times New Roman" w:cs="Times New Roman"/>
      <w:b/>
      <w:szCs w:val="20"/>
    </w:rPr>
  </w:style>
  <w:style w:type="character" w:styleId="BodyTextChar" w:customStyle="1">
    <w:name w:val="Body Text Char"/>
    <w:basedOn w:val="DefaultParagraphFont"/>
    <w:qFormat/>
    <w:rsid w:val="00a36932"/>
    <w:rPr>
      <w:rFonts w:eastAsia="Times New Roman" w:cs="Times New Roman"/>
      <w:b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640f8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rsid w:val="00a36932"/>
    <w:pPr/>
    <w:rPr>
      <w:rFonts w:eastAsia="Times New Roman" w:cs="Times New Roman"/>
      <w:b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itle">
    <w:name w:val="Title"/>
    <w:basedOn w:val="Normal"/>
    <w:link w:val="TitleChar"/>
    <w:qFormat/>
    <w:rsid w:val="00a36932"/>
    <w:pPr>
      <w:jc w:val="center"/>
    </w:pPr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40f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79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Application>LibreOffice/7.3.7.2$Windows_X86_64 LibreOffice_project/e114eadc50a9ff8d8c8a0567d6da8f454beeb84f</Application>
  <AppVersion>15.0000</AppVersion>
  <DocSecurity>0</DocSecurity>
  <Pages>3</Pages>
  <Words>1525</Words>
  <Characters>8051</Characters>
  <CharactersWithSpaces>10017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2022-01-08T19:59:00Z</dcterms:created>
  <dc:creator>Bill Brinkman</dc:creator>
  <dc:description/>
  <dc:language>en-US</dc:language>
  <cp:lastModifiedBy/>
  <cp:lastPrinted>2021-12-15T03:15:00Z</cp:lastPrinted>
  <dcterms:modified xsi:type="dcterms:W3CDTF">2023-04-19T13:37:30Z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